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158"/>
        <w:gridCol w:w="3569"/>
      </w:tblGrid>
      <w:tr w:rsidR="005C28FC" w:rsidRPr="003D7ABE" w:rsidTr="00484DA1">
        <w:trPr>
          <w:trHeight w:val="1287"/>
        </w:trPr>
        <w:tc>
          <w:tcPr>
            <w:tcW w:w="3817" w:type="dxa"/>
          </w:tcPr>
          <w:p w:rsidR="005C28FC" w:rsidRDefault="00F352A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53" w:type="dxa"/>
            <w:gridSpan w:val="2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1242B1" wp14:editId="52953F8A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28FC" w:rsidRPr="003D7ABE" w:rsidRDefault="005C28FC" w:rsidP="00484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9" w:type="dxa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5C28FC" w:rsidRPr="003D7ABE" w:rsidTr="00484DA1">
        <w:trPr>
          <w:cantSplit/>
          <w:trHeight w:val="696"/>
        </w:trPr>
        <w:tc>
          <w:tcPr>
            <w:tcW w:w="9539" w:type="dxa"/>
            <w:gridSpan w:val="4"/>
          </w:tcPr>
          <w:p w:rsidR="005C28FC" w:rsidRPr="003D7ABE" w:rsidRDefault="005C28FC" w:rsidP="00484DA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28FC" w:rsidRPr="003D7ABE" w:rsidRDefault="005C28FC" w:rsidP="00484DA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5C28FC" w:rsidRPr="003D7ABE" w:rsidRDefault="005C28FC" w:rsidP="00484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28FC" w:rsidRPr="003D7ABE" w:rsidTr="00484DA1">
        <w:trPr>
          <w:cantSplit/>
          <w:trHeight w:val="696"/>
        </w:trPr>
        <w:tc>
          <w:tcPr>
            <w:tcW w:w="9539" w:type="dxa"/>
            <w:gridSpan w:val="4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5C28FC" w:rsidRPr="003D7ABE" w:rsidTr="00484DA1">
        <w:trPr>
          <w:cantSplit/>
          <w:trHeight w:val="379"/>
        </w:trPr>
        <w:tc>
          <w:tcPr>
            <w:tcW w:w="4812" w:type="dxa"/>
            <w:gridSpan w:val="2"/>
          </w:tcPr>
          <w:p w:rsidR="005C28FC" w:rsidRPr="003D7ABE" w:rsidRDefault="00076EEC" w:rsidP="005C28F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19.11.2025</w:t>
            </w:r>
            <w:r w:rsidR="005C28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27" w:type="dxa"/>
            <w:gridSpan w:val="2"/>
          </w:tcPr>
          <w:p w:rsidR="005C28FC" w:rsidRPr="003D7ABE" w:rsidRDefault="00CD6F93" w:rsidP="00CD6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</w:t>
            </w:r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="00076E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="002948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-2/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C28FC" w:rsidRPr="003D7ABE" w:rsidTr="00484DA1">
        <w:trPr>
          <w:cantSplit/>
          <w:trHeight w:val="379"/>
        </w:trPr>
        <w:tc>
          <w:tcPr>
            <w:tcW w:w="4812" w:type="dxa"/>
            <w:gridSpan w:val="2"/>
          </w:tcPr>
          <w:p w:rsidR="005C28FC" w:rsidRPr="003D7ABE" w:rsidRDefault="005C28FC" w:rsidP="00CD6F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27" w:type="dxa"/>
            <w:gridSpan w:val="2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C28FC" w:rsidRPr="003D7ABE" w:rsidTr="00484DA1">
        <w:trPr>
          <w:cantSplit/>
          <w:trHeight w:val="400"/>
        </w:trPr>
        <w:tc>
          <w:tcPr>
            <w:tcW w:w="9539" w:type="dxa"/>
            <w:gridSpan w:val="4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Коми,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рткеросский район, </w:t>
            </w:r>
            <w:r w:rsidR="0007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Корткерос</w:t>
            </w:r>
          </w:p>
        </w:tc>
      </w:tr>
    </w:tbl>
    <w:p w:rsidR="005C28FC" w:rsidRDefault="005C28FC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О передаче 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осуществления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части полномочий муниципального района «Корткеросский» муниципальным образованиям 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сельским поселениям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на 202</w:t>
      </w:r>
      <w:r w:rsidR="00076EEC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6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год</w:t>
      </w:r>
    </w:p>
    <w:p w:rsidR="004C0F81" w:rsidRPr="003D7ABE" w:rsidRDefault="004C0F81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</w:p>
    <w:p w:rsidR="005C28FC" w:rsidRPr="003D7ABE" w:rsidRDefault="005C28FC" w:rsidP="005C28FC">
      <w:pPr>
        <w:widowControl w:val="0"/>
        <w:autoSpaceDE w:val="0"/>
        <w:autoSpaceDN w:val="0"/>
        <w:adjustRightInd w:val="0"/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28FC" w:rsidRPr="003D7ABE" w:rsidRDefault="005C28FC" w:rsidP="005C28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Руководствуясь ст.9 Бюджетного кодекса</w:t>
      </w:r>
      <w:r w:rsidR="000F5CDC">
        <w:rPr>
          <w:rFonts w:ascii="Times New Roman CYR" w:eastAsia="Times New Roman" w:hAnsi="Times New Roman CYR" w:cs="Times New Roman CYR"/>
          <w:sz w:val="28"/>
          <w:szCs w:val="28"/>
        </w:rPr>
        <w:t xml:space="preserve"> Российской Федер</w:t>
      </w:r>
      <w:r w:rsidR="00546AC5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="000F5CDC">
        <w:rPr>
          <w:rFonts w:ascii="Times New Roman CYR" w:eastAsia="Times New Roman" w:hAnsi="Times New Roman CYR" w:cs="Times New Roman CYR"/>
          <w:sz w:val="28"/>
          <w:szCs w:val="28"/>
        </w:rPr>
        <w:t>ции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, абзацем 2 части 4 ст. 15 Федерального закона от 06 октября 2003 года № 131-ФЗ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ED5661">
        <w:rPr>
          <w:rFonts w:ascii="Times New Roman" w:eastAsia="Times New Roman" w:hAnsi="Times New Roman" w:cs="Times New Roman"/>
          <w:sz w:val="28"/>
          <w:szCs w:val="28"/>
        </w:rPr>
        <w:t xml:space="preserve"> Уставом муниципального образования муниципального района «Корткеросский», 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Совет муниципального района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D5661" w:rsidRPr="003D7ABE">
        <w:rPr>
          <w:rFonts w:ascii="Times New Roman CYR" w:eastAsia="Times New Roman" w:hAnsi="Times New Roman CYR" w:cs="Times New Roman CYR"/>
          <w:sz w:val="28"/>
          <w:szCs w:val="28"/>
        </w:rPr>
        <w:t>Корткеросский</w:t>
      </w:r>
      <w:r w:rsidR="00ED5661" w:rsidRPr="003D7ABE">
        <w:rPr>
          <w:rFonts w:ascii="Times New Roman" w:eastAsia="Times New Roman" w:hAnsi="Times New Roman" w:cs="Times New Roman"/>
          <w:sz w:val="28"/>
          <w:szCs w:val="28"/>
        </w:rPr>
        <w:t>» решил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: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1. Передать от муниципального образования муниципального района «Корткеросский» органам местного самоуправления сельских поселений, входящих в состав муниципального района «Корткеросский», осуществление части полномочий по решению вопросов местного значения за счет межбюджетных трансфертов, предоставляемых из бюджета </w:t>
      </w:r>
      <w:r w:rsidR="00695F70">
        <w:rPr>
          <w:rFonts w:ascii="Times New Roman CYR" w:eastAsia="Times New Roman" w:hAnsi="Times New Roman CYR" w:cs="Times New Roman CYR"/>
          <w:sz w:val="28"/>
          <w:szCs w:val="28"/>
        </w:rPr>
        <w:t>муниципального района в бюджеты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поселений в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Бюджетным </w:t>
      </w:r>
      <w:hyperlink r:id="rId5" w:history="1">
        <w:r w:rsidRPr="003D7AB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согласно приложению  к настоящему решению.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Главе муниципального района «Корткеросский»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(Сажину К.А.): </w:t>
      </w:r>
      <w:r>
        <w:rPr>
          <w:rFonts w:ascii="Times New Roman CYR" w:eastAsia="Times New Roman" w:hAnsi="Times New Roman CYR" w:cs="Times New Roman CYR"/>
          <w:sz w:val="28"/>
          <w:szCs w:val="28"/>
        </w:rPr>
        <w:t>заключить с руководителями органов местного самоуправления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муниципальных образований сельских поселений соглашения  о передаче осуществления части передаваемых полномочий по решению вопросов местного значения за счет иных межбюджетных трансфертов, предоставляемых из бюджета муниципального района в бюджеты сельских поселений в соответствии с Бюджетным </w:t>
      </w:r>
      <w:hyperlink r:id="rId6" w:history="1">
        <w:r w:rsidRPr="003D7ABE">
          <w:rPr>
            <w:rFonts w:ascii="Times New Roman CYR" w:eastAsia="Times New Roman" w:hAnsi="Times New Roman CYR" w:cs="Times New Roman CYR"/>
            <w:sz w:val="28"/>
            <w:szCs w:val="28"/>
          </w:rPr>
          <w:t>кодексом</w:t>
        </w:r>
      </w:hyperlink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Российской Федерации.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eastAsia="Times New Roman" w:hAnsi="Times New Roman CYR" w:cs="Times New Roman CYR"/>
          <w:color w:val="FF0000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3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.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Настоящее решение вступает в силу с 1 января 202</w:t>
      </w:r>
      <w:r w:rsidR="00076EEC" w:rsidRPr="00076EEC">
        <w:rPr>
          <w:rFonts w:ascii="Times New Roman CYR" w:eastAsia="Times New Roman" w:hAnsi="Times New Roman CYR" w:cs="Times New Roman CYR"/>
          <w:sz w:val="28"/>
          <w:szCs w:val="28"/>
        </w:rPr>
        <w:t>6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года.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6EEC" w:rsidRDefault="005C28FC" w:rsidP="00076EE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Глава муниципального района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Корткеросский</w:t>
      </w:r>
      <w:r w:rsidR="00076E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  </w:t>
      </w:r>
      <w:proofErr w:type="gramEnd"/>
      <w:r w:rsidR="00076E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К.А.Сажин</w:t>
      </w:r>
      <w:proofErr w:type="spellEnd"/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28FC" w:rsidRPr="003D7ABE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Приложение к решению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Совета муниципального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района «Корткеросский»</w:t>
      </w:r>
    </w:p>
    <w:p w:rsidR="005C28FC" w:rsidRPr="003D7ABE" w:rsidRDefault="00076EE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 19</w:t>
      </w:r>
      <w:r w:rsidR="005C28FC">
        <w:rPr>
          <w:rFonts w:ascii="Times New Roman" w:eastAsia="Times New Roman" w:hAnsi="Times New Roman" w:cs="Times New Roman"/>
          <w:sz w:val="24"/>
          <w:szCs w:val="28"/>
        </w:rPr>
        <w:t>.11.202</w:t>
      </w:r>
      <w:r>
        <w:rPr>
          <w:rFonts w:ascii="Times New Roman" w:eastAsia="Times New Roman" w:hAnsi="Times New Roman" w:cs="Times New Roman"/>
          <w:sz w:val="24"/>
          <w:szCs w:val="28"/>
        </w:rPr>
        <w:t>5</w:t>
      </w:r>
      <w:r w:rsidR="005C28FC">
        <w:rPr>
          <w:rFonts w:ascii="Times New Roman" w:eastAsia="Times New Roman" w:hAnsi="Times New Roman" w:cs="Times New Roman"/>
          <w:sz w:val="24"/>
          <w:szCs w:val="28"/>
        </w:rPr>
        <w:t xml:space="preserve"> № </w:t>
      </w:r>
      <w:r w:rsidR="005C28FC">
        <w:rPr>
          <w:rFonts w:ascii="Times New Roman" w:eastAsia="Times New Roman" w:hAnsi="Times New Roman" w:cs="Times New Roman"/>
          <w:sz w:val="24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4"/>
          <w:szCs w:val="28"/>
          <w:lang w:val="en-US"/>
        </w:rPr>
        <w:t>I</w:t>
      </w:r>
      <w:r w:rsidR="002948A3">
        <w:rPr>
          <w:rFonts w:ascii="Times New Roman" w:eastAsia="Times New Roman" w:hAnsi="Times New Roman" w:cs="Times New Roman"/>
          <w:sz w:val="24"/>
          <w:szCs w:val="28"/>
        </w:rPr>
        <w:t>-2/</w:t>
      </w:r>
      <w:r w:rsidR="00C22B40">
        <w:rPr>
          <w:rFonts w:ascii="Times New Roman" w:eastAsia="Times New Roman" w:hAnsi="Times New Roman" w:cs="Times New Roman"/>
          <w:sz w:val="24"/>
          <w:szCs w:val="28"/>
        </w:rPr>
        <w:t>4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962"/>
        <w:gridCol w:w="4643"/>
      </w:tblGrid>
      <w:tr w:rsidR="005C28FC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28FC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C28FC" w:rsidP="005C28FC">
            <w:pPr>
              <w:tabs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82E3C">
              <w:rPr>
                <w:rFonts w:ascii="Times New Roman" w:eastAsia="Times New Roman" w:hAnsi="Times New Roman" w:cs="Times New Roman"/>
                <w:b/>
              </w:rPr>
              <w:t>Вопрос местного значения муниципального района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82E3C">
              <w:rPr>
                <w:rFonts w:ascii="Times New Roman" w:eastAsia="Times New Roman" w:hAnsi="Times New Roman" w:cs="Times New Roman"/>
                <w:b/>
              </w:rPr>
              <w:t>Передаваемые полномочия (в части)</w:t>
            </w:r>
          </w:p>
        </w:tc>
      </w:tr>
      <w:tr w:rsidR="005C28FC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28F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C28FC" w:rsidP="005C28FC">
            <w:pPr>
              <w:tabs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107C6" w:rsidP="005C2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осуществление мероприятий по обеспечению безопасности людей на водных объектах, охране их жизни и здоровья в открытых, в установленном порядке, местах массового отдыха людей у воды (пляжах)</w:t>
            </w:r>
          </w:p>
        </w:tc>
      </w:tr>
      <w:tr w:rsidR="005C28FC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28F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962" w:type="dxa"/>
            <w:shd w:val="clear" w:color="auto" w:fill="auto"/>
          </w:tcPr>
          <w:p w:rsidR="005C28FC" w:rsidRPr="00A82E3C" w:rsidRDefault="005C28FC" w:rsidP="005C28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4643" w:type="dxa"/>
            <w:shd w:val="clear" w:color="auto" w:fill="auto"/>
          </w:tcPr>
          <w:p w:rsidR="005C28FC" w:rsidRPr="00A82E3C" w:rsidRDefault="005C28FC" w:rsidP="005C28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870A64" w:rsidRDefault="00870A64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участие в предупреждении и ликвидации последствий чрезвычайных ситуаций в границах поселени</w:t>
            </w:r>
            <w:r w:rsidR="00E30CC5" w:rsidRPr="00A82E3C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5C28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870A64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осуществления мероприятий по организации и осуществления мероприятий по гражданской обороне, защите населения и территории в границах сельских поселений от чрезвычайных ситуаций природного и техногенного характера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осуществления мероприятий по организации и осуществления мероприятий по гражданской обороне, защите населения и территории в границах сельских поселений от чрезвычайных ситуаций природного и техногенного характера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ритуальных услуг и содержание мест захоронений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содержание кладбищ и учет мест захоронений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Calibri" w:hAnsi="Times New Roman" w:cs="Times New Roman"/>
                <w:lang w:eastAsia="ru-RU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водоснабжения населения, в части содержания нецентрализованных источников водоснабжения., обустройство источников водоснабжения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содержание контейнерных площадок., обустройство контейнерных площадок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Calibri" w:hAnsi="Times New Roman" w:cs="Times New Roman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поселения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транспортного обслуживания в границах поселения в части лодочной переправы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5005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предоставление помещения для работы на обслуживаемом административном участке поселения сотруднику, замещающему должность участкового уполно</w:t>
            </w:r>
            <w:r w:rsidR="00500500" w:rsidRPr="00A82E3C">
              <w:rPr>
                <w:rFonts w:ascii="Times New Roman" w:eastAsia="Times New Roman" w:hAnsi="Times New Roman" w:cs="Times New Roman"/>
              </w:rPr>
              <w:t>мо</w:t>
            </w:r>
            <w:r w:rsidRPr="00A82E3C">
              <w:rPr>
                <w:rFonts w:ascii="Times New Roman" w:eastAsia="Times New Roman" w:hAnsi="Times New Roman" w:cs="Times New Roman"/>
              </w:rPr>
              <w:t>ченного полиции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в части выдачи владельцам (пользователям) жилых помещений справки о наличии в помещениях печного отопления</w:t>
            </w:r>
            <w:r w:rsidR="00695F70" w:rsidRPr="00A82E3C">
              <w:rPr>
                <w:rFonts w:ascii="Times New Roman" w:hAnsi="Times New Roman" w:cs="Times New Roman"/>
              </w:rPr>
              <w:t xml:space="preserve">, в части выдачи справки, подтверждающей использование для отопления жилого помещения печного оборудования и (или) других установок на твердом топливе 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 «Корткеросский»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создание условий для развития местного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традиционного народного художественного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творчества, участие в сохранении,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возрождении и развитии народных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художественных промыслов в поселении</w:t>
            </w:r>
          </w:p>
        </w:tc>
      </w:tr>
    </w:tbl>
    <w:p w:rsidR="00076EEC" w:rsidRPr="008E37F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Default="00076EEC">
      <w:pPr>
        <w:spacing w:after="0" w:line="240" w:lineRule="auto"/>
      </w:pPr>
    </w:p>
    <w:sectPr w:rsidR="00076EEC" w:rsidSect="005C28FC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DB"/>
    <w:rsid w:val="000456CD"/>
    <w:rsid w:val="000558CD"/>
    <w:rsid w:val="00076EEC"/>
    <w:rsid w:val="00082CEB"/>
    <w:rsid w:val="0009356B"/>
    <w:rsid w:val="000A301F"/>
    <w:rsid w:val="000F5CDC"/>
    <w:rsid w:val="001066AA"/>
    <w:rsid w:val="001B2D7C"/>
    <w:rsid w:val="00230EB9"/>
    <w:rsid w:val="002948A3"/>
    <w:rsid w:val="002D133B"/>
    <w:rsid w:val="00381FDD"/>
    <w:rsid w:val="00387CC1"/>
    <w:rsid w:val="003E2F24"/>
    <w:rsid w:val="004C0F81"/>
    <w:rsid w:val="00500500"/>
    <w:rsid w:val="005107C6"/>
    <w:rsid w:val="00546AC5"/>
    <w:rsid w:val="005C28FC"/>
    <w:rsid w:val="005D3591"/>
    <w:rsid w:val="005E3843"/>
    <w:rsid w:val="00695F70"/>
    <w:rsid w:val="00866567"/>
    <w:rsid w:val="00870A64"/>
    <w:rsid w:val="008D5C47"/>
    <w:rsid w:val="008E37FC"/>
    <w:rsid w:val="00926770"/>
    <w:rsid w:val="00A36A4C"/>
    <w:rsid w:val="00A82E3C"/>
    <w:rsid w:val="00AC611C"/>
    <w:rsid w:val="00B20608"/>
    <w:rsid w:val="00B279DB"/>
    <w:rsid w:val="00BA07FE"/>
    <w:rsid w:val="00BA15FD"/>
    <w:rsid w:val="00C22B40"/>
    <w:rsid w:val="00C63DC7"/>
    <w:rsid w:val="00CD6F93"/>
    <w:rsid w:val="00E000E5"/>
    <w:rsid w:val="00E108DF"/>
    <w:rsid w:val="00E30CC5"/>
    <w:rsid w:val="00ED5661"/>
    <w:rsid w:val="00F352AC"/>
    <w:rsid w:val="00FC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DB82"/>
  <w15:docId w15:val="{78FF5584-50A4-4158-9876-9D1F36333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7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8FC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5C28FC"/>
    <w:rPr>
      <w:color w:val="0000FF"/>
      <w:u w:val="single"/>
    </w:rPr>
  </w:style>
  <w:style w:type="paragraph" w:customStyle="1" w:styleId="sc-dkdnuf">
    <w:name w:val="sc-dkdnuf"/>
    <w:basedOn w:val="a"/>
    <w:rsid w:val="00926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grredi">
    <w:name w:val="sc-grredi"/>
    <w:basedOn w:val="a0"/>
    <w:rsid w:val="00926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D17AB7372468990011BA45AD4608E98596A4852BC097CAAD50EA917933E981C2D079C8694C5DI" TargetMode="External"/><Relationship Id="rId5" Type="http://schemas.openxmlformats.org/officeDocument/2006/relationships/hyperlink" Target="consultantplus://offline/ref=05D17AB7372468990011BA45AD4608E98596A4852BC097CAAD50EA917933E981C2D079C8694C5D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3</cp:lastModifiedBy>
  <cp:revision>19</cp:revision>
  <cp:lastPrinted>2025-11-17T12:17:00Z</cp:lastPrinted>
  <dcterms:created xsi:type="dcterms:W3CDTF">2024-11-08T12:18:00Z</dcterms:created>
  <dcterms:modified xsi:type="dcterms:W3CDTF">2025-11-21T05:26:00Z</dcterms:modified>
</cp:coreProperties>
</file>